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D5DCE4"/>
  <w:body>
    <w:p w:rsidR="00000000" w:rsidDel="00000000" w:rsidP="00000000" w:rsidRDefault="00000000" w:rsidRPr="00000000" w14:paraId="00000001">
      <w:pPr>
        <w:jc w:val="center"/>
        <w:rPr>
          <w:color w:val="c00000"/>
          <w:sz w:val="40"/>
          <w:szCs w:val="40"/>
        </w:rPr>
      </w:pPr>
      <w:r w:rsidDel="00000000" w:rsidR="00000000" w:rsidRPr="00000000">
        <w:rPr>
          <w:color w:val="c00000"/>
          <w:sz w:val="40"/>
          <w:szCs w:val="40"/>
          <w:rtl w:val="0"/>
        </w:rPr>
        <w:t xml:space="preserve">Ingenieurbüro für Verfahrenstechnik</w:t>
      </w:r>
    </w:p>
    <w:p w:rsidR="00000000" w:rsidDel="00000000" w:rsidP="00000000" w:rsidRDefault="00000000" w:rsidRPr="00000000" w14:paraId="00000002">
      <w:pPr>
        <w:jc w:val="center"/>
        <w:rPr>
          <w:color w:val="c00000"/>
          <w:sz w:val="40"/>
          <w:szCs w:val="40"/>
        </w:rPr>
      </w:pPr>
      <w:r w:rsidDel="00000000" w:rsidR="00000000" w:rsidRPr="00000000">
        <w:rPr>
          <w:color w:val="c00000"/>
          <w:sz w:val="40"/>
          <w:szCs w:val="40"/>
          <w:rtl w:val="0"/>
        </w:rPr>
        <w:t xml:space="preserve">Esther Stölzer</w:t>
      </w:r>
    </w:p>
    <w:p w:rsidR="00000000" w:rsidDel="00000000" w:rsidP="00000000" w:rsidRDefault="00000000" w:rsidRPr="00000000" w14:paraId="00000003">
      <w:pPr>
        <w:jc w:val="center"/>
        <w:rPr>
          <w:color w:val="c00000"/>
          <w:sz w:val="40"/>
          <w:szCs w:val="40"/>
        </w:rPr>
      </w:pPr>
      <w:r w:rsidDel="00000000" w:rsidR="00000000" w:rsidRPr="00000000">
        <w:rPr>
          <w:rtl w:val="0"/>
        </w:rPr>
      </w:r>
    </w:p>
    <w:p w:rsidR="00000000" w:rsidDel="00000000" w:rsidP="00000000" w:rsidRDefault="00000000" w:rsidRPr="00000000" w14:paraId="00000004">
      <w:pPr>
        <w:rPr>
          <w:color w:val="2f5496"/>
          <w:sz w:val="40"/>
          <w:szCs w:val="40"/>
        </w:rPr>
      </w:pPr>
      <w:r w:rsidDel="00000000" w:rsidR="00000000" w:rsidRPr="00000000">
        <w:rPr/>
        <w:drawing>
          <wp:inline distB="0" distT="0" distL="0" distR="0">
            <wp:extent cx="2736121" cy="1822863"/>
            <wp:effectExtent b="0" l="0" r="0" t="0"/>
            <wp:docPr descr="Kupferriese Aurubis leidet unter Niedrigpreisen - WSJ" id="2" name="image7.jpg"/>
            <a:graphic>
              <a:graphicData uri="http://schemas.openxmlformats.org/drawingml/2006/picture">
                <pic:pic>
                  <pic:nvPicPr>
                    <pic:cNvPr descr="Kupferriese Aurubis leidet unter Niedrigpreisen - WSJ" id="0" name="image7.jpg"/>
                    <pic:cNvPicPr preferRelativeResize="0"/>
                  </pic:nvPicPr>
                  <pic:blipFill>
                    <a:blip r:embed="rId6"/>
                    <a:srcRect b="0" l="0" r="0" t="0"/>
                    <a:stretch>
                      <a:fillRect/>
                    </a:stretch>
                  </pic:blipFill>
                  <pic:spPr>
                    <a:xfrm>
                      <a:off x="0" y="0"/>
                      <a:ext cx="2736121" cy="1822863"/>
                    </a:xfrm>
                    <a:prstGeom prst="rect"/>
                    <a:ln/>
                  </pic:spPr>
                </pic:pic>
              </a:graphicData>
            </a:graphic>
          </wp:inline>
        </w:drawing>
      </w:r>
      <w:r w:rsidDel="00000000" w:rsidR="00000000" w:rsidRPr="00000000">
        <w:rPr/>
        <w:drawing>
          <wp:inline distB="0" distT="0" distL="0" distR="0">
            <wp:extent cx="2676842" cy="1969752"/>
            <wp:effectExtent b="0" l="0" r="0" t="0"/>
            <wp:docPr id="4"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676842" cy="1969752"/>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color w:val="c00000"/>
          <w:sz w:val="40"/>
          <w:szCs w:val="40"/>
        </w:rPr>
      </w:pPr>
      <w:r w:rsidDel="00000000" w:rsidR="00000000" w:rsidRPr="00000000">
        <w:rPr/>
        <w:drawing>
          <wp:inline distB="0" distT="0" distL="0" distR="0">
            <wp:extent cx="2792393" cy="2189768"/>
            <wp:effectExtent b="0" l="0" r="0" t="0"/>
            <wp:docPr id="3"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2792393" cy="218976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color w:val="c00000"/>
          <w:sz w:val="40"/>
          <w:szCs w:val="40"/>
        </w:rPr>
      </w:pPr>
      <w:r w:rsidDel="00000000" w:rsidR="00000000" w:rsidRPr="00000000">
        <w:rPr/>
        <w:drawing>
          <wp:inline distB="0" distT="0" distL="0" distR="0">
            <wp:extent cx="3593303" cy="1883337"/>
            <wp:effectExtent b="0" l="0" r="0" t="0"/>
            <wp:docPr id="6"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3593303" cy="1883337"/>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color w:val="c00000"/>
          <w:sz w:val="40"/>
          <w:szCs w:val="40"/>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Mein Name ist Esther Stölzer, 60 Jahre. Ich habe meiner Vision entsprechend, meine ganze Energie in meine Ausbildung und beruflichen Qualifikation gesteckt. Seit nun fast 40 Jahren beschäftige ich mich mit Leib und Seele als versierte Ingenieurin aus Leidenschaft für Umweltschutz mit dem Thema erneuerbare Energien. Ich Studierte Verfahrenstechnik im Bereich Kraft- und Arbeitsmaschinenbau und hatte dadurch die Möglichkeit in einem technischen Zweig Fuß zu fassen und nach erfolgreichem Studium als Versuchsingenieur beim Kraftwerksanlagenbau in Dresden erste praktische Berufserfahrung zu sammeln. Nicht lange nach der Wende zog ich nach Krefeld um. Dort war ich weiterhin für die Fa. Siempelkamp tätig und erlebte in kontinuierlicher Weise, wie sich mein Talent für Verfahrensentwicklung und Leitungsfunktion ergänzten. Nach messbaren Erfolgen im Aufbau einer Wirbelschichtversuchsanlage und allen damit verbundenen Aufgaben, beschäftigte ich mich schließlich mit der Verbrennung von Gießereistaub und Entwicklung eines Fließbettkühlers zur Kühlung von Gießereisand, stets die Umwelt als schützenswerten Lebensraum im Focus. Aus diesem Grunde wurde ich auch zur Störfallbeauftragten berufen. In Folge dessen wurde mir schließlich die Planung und der Bau eines vorgespannten Pressenrahmens für die Universität Dortmund, auch gläserne Werkstatt genannt, übertragen. Neben Anstellungen als Produktionsleiterin und Ingenieurin für Raffinationstechnik, arbeitet ich ebenfalls projektbezogen, freiberuflich in meinem eigenen Ingenieurbüro um nicht den roten Faden zu verlieren und gleichzeitig auf dem neuesten Entwicklungsstand agieren zu können. In mir brennt im wahrsten Sinne des Wortes ein Feuer, das mich niemals mit Beendigung eines Projektes zum Erlöschen bringt, sondern antreibt übergangslos weiterzumachen. Mein Verantwortungsbereich als Projektleiterin umfasste nicht nur die Abwicklung des Projekts an sich, sondern hierbei auch die enge Abstimmung mit Kunden, Zulieferern und der Produktion. Ich machte auch diesen Job zu meinem und erlebte, wie selbstverständlich die Vorbereitung und Durchführung von Kickoff-Veranstaltungen und Projektmeetings wurde. Kommunikationsstark und dennoch Detailaffin möchte ich mich beschreiben. </w:t>
      </w:r>
    </w:p>
    <w:p w:rsidR="00000000" w:rsidDel="00000000" w:rsidP="00000000" w:rsidRDefault="00000000" w:rsidRPr="00000000" w14:paraId="0000000E">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1">
      <w:pPr>
        <w:jc w:val="both"/>
        <w:rPr>
          <w:rFonts w:ascii="Arial" w:cs="Arial" w:eastAsia="Arial" w:hAnsi="Arial"/>
          <w:color w:val="c00000"/>
          <w:sz w:val="26"/>
          <w:szCs w:val="26"/>
        </w:rPr>
      </w:pPr>
      <w:bookmarkStart w:colFirst="0" w:colLast="0" w:name="_30j0zll" w:id="0"/>
      <w:bookmarkEnd w:id="0"/>
      <w:r w:rsidDel="00000000" w:rsidR="00000000" w:rsidRPr="00000000">
        <w:rPr>
          <w:rFonts w:ascii="Arial" w:cs="Arial" w:eastAsia="Arial" w:hAnsi="Arial"/>
          <w:sz w:val="26"/>
          <w:szCs w:val="26"/>
          <w:rtl w:val="0"/>
        </w:rPr>
        <w:t xml:space="preserve">    </w:t>
      </w:r>
      <w:r w:rsidDel="00000000" w:rsidR="00000000" w:rsidRPr="00000000">
        <w:rPr>
          <w:rtl w:val="0"/>
        </w:rPr>
      </w:r>
    </w:p>
    <w:p w:rsidR="00000000" w:rsidDel="00000000" w:rsidP="00000000" w:rsidRDefault="00000000" w:rsidRPr="00000000" w14:paraId="00000012">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1"/>
          <w:color w:val="00b050"/>
          <w:sz w:val="44"/>
          <w:szCs w:val="44"/>
        </w:rPr>
      </w:pPr>
      <w:r w:rsidDel="00000000" w:rsidR="00000000" w:rsidRPr="00000000">
        <w:rPr>
          <w:rFonts w:ascii="Arial" w:cs="Arial" w:eastAsia="Arial" w:hAnsi="Arial"/>
          <w:b w:val="1"/>
          <w:color w:val="00b050"/>
          <w:sz w:val="44"/>
          <w:szCs w:val="44"/>
          <w:rtl w:val="0"/>
        </w:rPr>
        <w:t xml:space="preserve">Alles für eine saubere Umwelt</w:t>
      </w:r>
    </w:p>
    <w:p w:rsidR="00000000" w:rsidDel="00000000" w:rsidP="00000000" w:rsidRDefault="00000000" w:rsidRPr="00000000" w14:paraId="00000014">
      <w:pPr>
        <w:jc w:val="center"/>
        <w:rPr>
          <w:rFonts w:ascii="Arial" w:cs="Arial" w:eastAsia="Arial" w:hAnsi="Arial"/>
          <w:b w:val="1"/>
          <w:color w:val="00b050"/>
          <w:sz w:val="44"/>
          <w:szCs w:val="44"/>
        </w:rPr>
      </w:pPr>
      <w:r w:rsidDel="00000000" w:rsidR="00000000" w:rsidRPr="00000000">
        <w:rPr>
          <w:rFonts w:ascii="Arial" w:cs="Arial" w:eastAsia="Arial" w:hAnsi="Arial"/>
          <w:b w:val="1"/>
          <w:color w:val="00b050"/>
          <w:sz w:val="44"/>
          <w:szCs w:val="44"/>
          <w:rtl w:val="0"/>
        </w:rPr>
        <w:t xml:space="preserve">Erklärung einiger Verfahren</w:t>
      </w:r>
    </w:p>
    <w:p w:rsidR="00000000" w:rsidDel="00000000" w:rsidP="00000000" w:rsidRDefault="00000000" w:rsidRPr="00000000" w14:paraId="00000015">
      <w:pPr>
        <w:jc w:val="center"/>
        <w:rPr>
          <w:rFonts w:ascii="Arial" w:cs="Arial" w:eastAsia="Arial" w:hAnsi="Arial"/>
          <w:b w:val="1"/>
          <w:color w:val="c00000"/>
          <w:sz w:val="44"/>
          <w:szCs w:val="44"/>
        </w:rPr>
      </w:pPr>
      <w:r w:rsidDel="00000000" w:rsidR="00000000" w:rsidRPr="00000000">
        <w:rPr/>
        <w:drawing>
          <wp:inline distB="0" distT="0" distL="0" distR="0">
            <wp:extent cx="2540322" cy="3610725"/>
            <wp:effectExtent b="0" l="0" r="0" t="0"/>
            <wp:docPr descr="Wirbelschichtverfahren der Firma ES - www.ivaa.de" id="5" name="image1.jpg"/>
            <a:graphic>
              <a:graphicData uri="http://schemas.openxmlformats.org/drawingml/2006/picture">
                <pic:pic>
                  <pic:nvPicPr>
                    <pic:cNvPr descr="Wirbelschichtverfahren der Firma ES - www.ivaa.de" id="0" name="image1.jpg"/>
                    <pic:cNvPicPr preferRelativeResize="0"/>
                  </pic:nvPicPr>
                  <pic:blipFill>
                    <a:blip r:embed="rId10"/>
                    <a:srcRect b="0" l="0" r="0" t="0"/>
                    <a:stretch>
                      <a:fillRect/>
                    </a:stretch>
                  </pic:blipFill>
                  <pic:spPr>
                    <a:xfrm>
                      <a:off x="0" y="0"/>
                      <a:ext cx="2540322" cy="361072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Viele der genannten Verfahren sind in der Wirbelschichtfeuerung umgesetzt worden.</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Die Wirbelschicht wurde in den 20 Jahren entwickelt und ging als Winkler-Generator in die Fachliteratur ein.</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Im Laufe der Jahre wurde sie weiterentwickelt.</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Der große Vorteil der Wirbelschicjht ist, dass aschereiche und ballastreiche Brennstoffe umweltfreundlich verbrannt werden können.</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Entschwefelung von Rohbraunkohle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umweltfreundliche Entsorgung von Rohbraunkohle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 Abbrand von Graphit</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Entsorgung von Klärschlamm</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Entsorgung von Lack- und Farbschlamm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 die Verbrennung von Gießereistaub, Aufbereitung von Gießereisand und Schrottvorwärmung</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wurden in einer Wirbelschichtfeuerung entwickelt.</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Die Vorteile der Wirbelschichtfeuerung sind folgende:</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beliebig einstellbare und konstante Temperaturen in der gesamten Brennkammer</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einfache Einstellung de4r Luftverhältnisse</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herrscht ein guter Stoff- und Wärmeübergang</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guter Ausbrand</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geringe Stickoxidbildung im jeweiligen ‚Temperaturfenster und Einbindung des entstehenden Stickstoffs mit der Eindüsung von Harnstoff</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Einbindung von Schwefel durch Kalk</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u w:val="single"/>
        </w:rPr>
      </w:pPr>
      <w:r w:rsidDel="00000000" w:rsidR="00000000" w:rsidRPr="00000000">
        <w:rPr>
          <w:rFonts w:ascii="Arial" w:cs="Arial" w:eastAsia="Arial" w:hAnsi="Arial"/>
          <w:u w:val="single"/>
          <w:rtl w:val="0"/>
        </w:rPr>
        <w:t xml:space="preserve"> Die Verbrennung von Gießereistaub, Aufbereitung von Gießereisand und Schrottvorwärmung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Grund der Entwicklung war das Problem, dass umfangreiche Mengen an auszusondernden Stäuben anfallen und dieser Staub einen so hohen Heizwert hat, dass er energetisch nutzbar ist.</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Bei diesem Verfahren dient der Gießereistaub als Brennmaterial und der Gießereisand wird in der Wirbelschicht, die mit ‚Gießereistaub befeuert wird aufbereitet, zusätzlich wird in Körben, die in die Wirbelschicht geschoben werden der Schrott vorgewärmt, was zu einer Energieeinsparung in der Schmelze führt.</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u w:val="single"/>
        </w:rPr>
      </w:pPr>
      <w:r w:rsidDel="00000000" w:rsidR="00000000" w:rsidRPr="00000000">
        <w:rPr>
          <w:rFonts w:ascii="Arial" w:cs="Arial" w:eastAsia="Arial" w:hAnsi="Arial"/>
          <w:u w:val="single"/>
          <w:rtl w:val="0"/>
        </w:rPr>
        <w:t xml:space="preserve">Aufbereitung von Schleifscheibenbruch</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Grund der Verfahrensentwicklung war, dass der Korund aus alten oder fehlerhaft produzierten Schleifscheiben zurückgewonnen werden sollte.</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Es hat sich bei der Entwicklung herausgestellt, das der Korund, der zurückgewonnen wurde noch bessere Schleifscheibenqualitäten besitzt als Neukorund, da die Kanten abgeschliffen sind.</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u w:val="single"/>
        </w:rPr>
      </w:pPr>
      <w:r w:rsidDel="00000000" w:rsidR="00000000" w:rsidRPr="00000000">
        <w:rPr>
          <w:rFonts w:ascii="Arial" w:cs="Arial" w:eastAsia="Arial" w:hAnsi="Arial"/>
          <w:u w:val="single"/>
          <w:rtl w:val="0"/>
        </w:rPr>
        <w:t xml:space="preserve">Ein Verfahren ohne Wirbelschicht:</w:t>
      </w:r>
    </w:p>
    <w:p w:rsidR="00000000" w:rsidDel="00000000" w:rsidP="00000000" w:rsidRDefault="00000000" w:rsidRPr="00000000" w14:paraId="00000032">
      <w:pPr>
        <w:rPr>
          <w:rFonts w:ascii="Arial" w:cs="Arial" w:eastAsia="Arial" w:hAnsi="Arial"/>
          <w:u w:val="single"/>
        </w:rPr>
      </w:pPr>
      <w:r w:rsidDel="00000000" w:rsidR="00000000" w:rsidRPr="00000000">
        <w:rPr>
          <w:rFonts w:ascii="Arial" w:cs="Arial" w:eastAsia="Arial" w:hAnsi="Arial"/>
          <w:u w:val="single"/>
          <w:rtl w:val="0"/>
        </w:rPr>
        <w:t xml:space="preserve">Schwelung langkettiger Kohlenwasserstoffe</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b w:val="1"/>
          <w:color w:val="c00000"/>
          <w:sz w:val="44"/>
          <w:szCs w:val="44"/>
        </w:rPr>
      </w:pPr>
      <w:r w:rsidDel="00000000" w:rsidR="00000000" w:rsidRPr="00000000">
        <w:rPr>
          <w:rFonts w:ascii="Arial" w:cs="Arial" w:eastAsia="Arial" w:hAnsi="Arial"/>
          <w:rtl w:val="0"/>
        </w:rPr>
        <w:t xml:space="preserve">Auf der Grundlage des vorhandenen Wissensstandes ist es möglich Kunststoffe durch Pyrolyse und Rektifikation in Flüssigprodukte umzuwandeln. Dieser kann entweder als dieselähnlicher Kraftstoff, oder für die Befeuerung von Blockheizkraftwerken verwendet werden.</w:t>
      </w:r>
      <w:r w:rsidDel="00000000" w:rsidR="00000000" w:rsidRPr="00000000">
        <w:rPr>
          <w:rtl w:val="0"/>
        </w:rPr>
      </w:r>
    </w:p>
    <w:p w:rsidR="00000000" w:rsidDel="00000000" w:rsidP="00000000" w:rsidRDefault="00000000" w:rsidRPr="00000000" w14:paraId="00000035">
      <w:pPr>
        <w:jc w:val="center"/>
        <w:rPr>
          <w:rFonts w:ascii="Arial" w:cs="Arial" w:eastAsia="Arial" w:hAnsi="Arial"/>
          <w:b w:val="1"/>
          <w:color w:val="c00000"/>
          <w:sz w:val="44"/>
          <w:szCs w:val="44"/>
        </w:rPr>
      </w:pPr>
      <w:r w:rsidDel="00000000" w:rsidR="00000000" w:rsidRPr="00000000">
        <w:rPr>
          <w:rtl w:val="0"/>
        </w:rPr>
      </w:r>
    </w:p>
    <w:p w:rsidR="00000000" w:rsidDel="00000000" w:rsidP="00000000" w:rsidRDefault="00000000" w:rsidRPr="00000000" w14:paraId="00000036">
      <w:pPr>
        <w:jc w:val="center"/>
        <w:rPr>
          <w:rFonts w:ascii="Arial" w:cs="Arial" w:eastAsia="Arial" w:hAnsi="Arial"/>
          <w:b w:val="1"/>
          <w:color w:val="c00000"/>
          <w:sz w:val="44"/>
          <w:szCs w:val="44"/>
        </w:rPr>
      </w:pPr>
      <w:r w:rsidDel="00000000" w:rsidR="00000000" w:rsidRPr="00000000">
        <w:rPr>
          <w:rtl w:val="0"/>
        </w:rPr>
      </w:r>
    </w:p>
    <w:p w:rsidR="00000000" w:rsidDel="00000000" w:rsidP="00000000" w:rsidRDefault="00000000" w:rsidRPr="00000000" w14:paraId="00000037">
      <w:pPr>
        <w:jc w:val="center"/>
        <w:rPr>
          <w:rFonts w:ascii="Arial" w:cs="Arial" w:eastAsia="Arial" w:hAnsi="Arial"/>
          <w:b w:val="1"/>
          <w:color w:val="c00000"/>
          <w:sz w:val="44"/>
          <w:szCs w:val="44"/>
        </w:rPr>
      </w:pPr>
      <w:r w:rsidDel="00000000" w:rsidR="00000000" w:rsidRPr="00000000">
        <w:rPr>
          <w:rtl w:val="0"/>
        </w:rPr>
      </w:r>
    </w:p>
    <w:p w:rsidR="00000000" w:rsidDel="00000000" w:rsidP="00000000" w:rsidRDefault="00000000" w:rsidRPr="00000000" w14:paraId="00000038">
      <w:pPr>
        <w:jc w:val="center"/>
        <w:rPr>
          <w:rFonts w:ascii="Arial" w:cs="Arial" w:eastAsia="Arial" w:hAnsi="Arial"/>
          <w:b w:val="1"/>
          <w:color w:val="c00000"/>
          <w:sz w:val="44"/>
          <w:szCs w:val="44"/>
        </w:rPr>
      </w:pPr>
      <w:r w:rsidDel="00000000" w:rsidR="00000000" w:rsidRPr="00000000">
        <w:rPr>
          <w:rtl w:val="0"/>
        </w:rPr>
      </w:r>
    </w:p>
    <w:p w:rsidR="00000000" w:rsidDel="00000000" w:rsidP="00000000" w:rsidRDefault="00000000" w:rsidRPr="00000000" w14:paraId="00000039">
      <w:pPr>
        <w:jc w:val="center"/>
        <w:rPr>
          <w:rFonts w:ascii="Arial" w:cs="Arial" w:eastAsia="Arial" w:hAnsi="Arial"/>
          <w:b w:val="1"/>
          <w:color w:val="c00000"/>
          <w:sz w:val="44"/>
          <w:szCs w:val="44"/>
        </w:rPr>
      </w:pPr>
      <w:r w:rsidDel="00000000" w:rsidR="00000000" w:rsidRPr="00000000">
        <w:rPr>
          <w:rtl w:val="0"/>
        </w:rPr>
      </w:r>
    </w:p>
    <w:p w:rsidR="00000000" w:rsidDel="00000000" w:rsidP="00000000" w:rsidRDefault="00000000" w:rsidRPr="00000000" w14:paraId="0000003A">
      <w:pPr>
        <w:jc w:val="center"/>
        <w:rPr>
          <w:rFonts w:ascii="Arial" w:cs="Arial" w:eastAsia="Arial" w:hAnsi="Arial"/>
          <w:b w:val="1"/>
          <w:color w:val="c00000"/>
          <w:sz w:val="44"/>
          <w:szCs w:val="44"/>
        </w:rPr>
      </w:pPr>
      <w:r w:rsidDel="00000000" w:rsidR="00000000" w:rsidRPr="00000000">
        <w:rPr>
          <w:rFonts w:ascii="Arial" w:cs="Arial" w:eastAsia="Arial" w:hAnsi="Arial"/>
          <w:b w:val="1"/>
          <w:color w:val="c00000"/>
          <w:sz w:val="44"/>
          <w:szCs w:val="44"/>
          <w:rtl w:val="0"/>
        </w:rPr>
        <w:t xml:space="preserve">Meine Leistungen</w:t>
      </w:r>
    </w:p>
    <w:p w:rsidR="00000000" w:rsidDel="00000000" w:rsidP="00000000" w:rsidRDefault="00000000" w:rsidRPr="00000000" w14:paraId="0000003B">
      <w:pPr>
        <w:spacing w:after="0"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C">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Das klassische Ingenieurbüro:</w:t>
      </w:r>
    </w:p>
    <w:p w:rsidR="00000000" w:rsidDel="00000000" w:rsidP="00000000" w:rsidRDefault="00000000" w:rsidRPr="00000000" w14:paraId="0000003D">
      <w:pPr>
        <w:spacing w:after="0"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E">
      <w:pPr>
        <w:spacing w:after="0"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F">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von der Durchführung einer Studie bis zum fertigen Projekt ****</w:t>
      </w:r>
    </w:p>
    <w:p w:rsidR="00000000" w:rsidDel="00000000" w:rsidP="00000000" w:rsidRDefault="00000000" w:rsidRPr="00000000" w14:paraId="00000040">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die Projektleitung technisch und finanziell</w:t>
      </w:r>
    </w:p>
    <w:p w:rsidR="00000000" w:rsidDel="00000000" w:rsidP="00000000" w:rsidRDefault="00000000" w:rsidRPr="00000000" w14:paraId="00000041">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die Fehlerbehebung</w:t>
      </w:r>
    </w:p>
    <w:p w:rsidR="00000000" w:rsidDel="00000000" w:rsidP="00000000" w:rsidRDefault="00000000" w:rsidRPr="00000000" w14:paraId="00000042">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Durchführung von FMEA und Genehmigungen nach BimSch V</w:t>
      </w:r>
    </w:p>
    <w:p w:rsidR="00000000" w:rsidDel="00000000" w:rsidP="00000000" w:rsidRDefault="00000000" w:rsidRPr="00000000" w14:paraId="00000043">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Inbetriebnahmen</w:t>
      </w:r>
    </w:p>
    <w:p w:rsidR="00000000" w:rsidDel="00000000" w:rsidP="00000000" w:rsidRDefault="00000000" w:rsidRPr="00000000" w14:paraId="00000044">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Erstellen von RI-Schemas</w:t>
      </w:r>
    </w:p>
    <w:p w:rsidR="00000000" w:rsidDel="00000000" w:rsidP="00000000" w:rsidRDefault="00000000" w:rsidRPr="00000000" w14:paraId="00000045">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Armaturenlisten, Angebotsvergleich, Bestellungen</w:t>
      </w:r>
    </w:p>
    <w:p w:rsidR="00000000" w:rsidDel="00000000" w:rsidP="00000000" w:rsidRDefault="00000000" w:rsidRPr="00000000" w14:paraId="00000046">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Berechnung von Rohrleitungen, Massenströmen, oder Thermodynamische Berechnungen,</w:t>
      </w:r>
    </w:p>
    <w:p w:rsidR="00000000" w:rsidDel="00000000" w:rsidP="00000000" w:rsidRDefault="00000000" w:rsidRPr="00000000" w14:paraId="00000047">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Auslegung von Armaturen</w:t>
      </w:r>
    </w:p>
    <w:p w:rsidR="00000000" w:rsidDel="00000000" w:rsidP="00000000" w:rsidRDefault="00000000" w:rsidRPr="00000000" w14:paraId="00000048">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Baustellenbetreuung</w:t>
      </w:r>
    </w:p>
    <w:p w:rsidR="00000000" w:rsidDel="00000000" w:rsidP="00000000" w:rsidRDefault="00000000" w:rsidRPr="00000000" w14:paraId="00000049">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Begleitung der Inbetriebnahme</w:t>
      </w:r>
    </w:p>
    <w:p w:rsidR="00000000" w:rsidDel="00000000" w:rsidP="00000000" w:rsidRDefault="00000000" w:rsidRPr="00000000" w14:paraId="0000004A">
      <w:pPr>
        <w:spacing w:after="0"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B">
      <w:pPr>
        <w:spacing w:after="0" w:line="240" w:lineRule="auto"/>
        <w:rPr>
          <w:rFonts w:ascii="Calibri" w:cs="Calibri" w:eastAsia="Calibri" w:hAnsi="Calibri"/>
        </w:rPr>
      </w:pPr>
      <w:r w:rsidDel="00000000" w:rsidR="00000000" w:rsidRPr="00000000">
        <w:rPr>
          <w:rFonts w:ascii="Calibri" w:cs="Calibri" w:eastAsia="Calibri" w:hAnsi="Calibri"/>
          <w:sz w:val="28"/>
          <w:szCs w:val="28"/>
          <w:rtl w:val="0"/>
        </w:rPr>
        <w:tab/>
        <w:tab/>
        <w:tab/>
        <w:tab/>
        <w:t xml:space="preserve">    </w:t>
      </w:r>
      <w:r w:rsidDel="00000000" w:rsidR="00000000" w:rsidRPr="00000000">
        <w:rPr>
          <w:rtl w:val="0"/>
        </w:rPr>
      </w:r>
    </w:p>
    <w:p w:rsidR="00000000" w:rsidDel="00000000" w:rsidP="00000000" w:rsidRDefault="00000000" w:rsidRPr="00000000" w14:paraId="0000004C">
      <w:pPr>
        <w:jc w:val="center"/>
        <w:rPr>
          <w:rFonts w:ascii="Arial" w:cs="Arial" w:eastAsia="Arial" w:hAnsi="Arial"/>
          <w:b w:val="1"/>
          <w:color w:val="c00000"/>
          <w:sz w:val="44"/>
          <w:szCs w:val="44"/>
        </w:rPr>
      </w:pPr>
      <w:r w:rsidDel="00000000" w:rsidR="00000000" w:rsidRPr="00000000">
        <w:rPr>
          <w:rtl w:val="0"/>
        </w:rPr>
      </w:r>
    </w:p>
    <w:p w:rsidR="00000000" w:rsidDel="00000000" w:rsidP="00000000" w:rsidRDefault="00000000" w:rsidRPr="00000000" w14:paraId="0000004D">
      <w:pPr>
        <w:jc w:val="center"/>
        <w:rPr>
          <w:rFonts w:ascii="Arial" w:cs="Arial" w:eastAsia="Arial" w:hAnsi="Arial"/>
          <w:b w:val="1"/>
          <w:color w:val="c00000"/>
          <w:sz w:val="44"/>
          <w:szCs w:val="44"/>
        </w:rPr>
      </w:pPr>
      <w:r w:rsidDel="00000000" w:rsidR="00000000" w:rsidRPr="00000000">
        <w:rPr>
          <w:rtl w:val="0"/>
        </w:rPr>
      </w:r>
    </w:p>
    <w:p w:rsidR="00000000" w:rsidDel="00000000" w:rsidP="00000000" w:rsidRDefault="00000000" w:rsidRPr="00000000" w14:paraId="0000004E">
      <w:pPr>
        <w:jc w:val="center"/>
        <w:rPr>
          <w:rFonts w:ascii="Arial" w:cs="Arial" w:eastAsia="Arial" w:hAnsi="Arial"/>
          <w:b w:val="1"/>
          <w:color w:val="c00000"/>
          <w:sz w:val="44"/>
          <w:szCs w:val="44"/>
        </w:rPr>
      </w:pPr>
      <w:r w:rsidDel="00000000" w:rsidR="00000000" w:rsidRPr="00000000">
        <w:rPr>
          <w:rFonts w:ascii="Arial" w:cs="Arial" w:eastAsia="Arial" w:hAnsi="Arial"/>
          <w:b w:val="1"/>
          <w:color w:val="c00000"/>
          <w:sz w:val="44"/>
          <w:szCs w:val="44"/>
          <w:rtl w:val="0"/>
        </w:rPr>
        <w:t xml:space="preserve">Kursangebote</w:t>
      </w:r>
    </w:p>
    <w:p w:rsidR="00000000" w:rsidDel="00000000" w:rsidP="00000000" w:rsidRDefault="00000000" w:rsidRPr="00000000" w14:paraId="0000004F">
      <w:pPr>
        <w:jc w:val="center"/>
        <w:rPr>
          <w:rFonts w:ascii="Arial" w:cs="Arial" w:eastAsia="Arial" w:hAnsi="Arial"/>
          <w:b w:val="1"/>
          <w:color w:val="c00000"/>
          <w:sz w:val="44"/>
          <w:szCs w:val="44"/>
        </w:rPr>
      </w:pP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after="0" w:lineRule="auto"/>
        <w:ind w:left="785" w:hanging="360"/>
        <w:rPr>
          <w:b w:val="1"/>
          <w:color w:val="c00000"/>
          <w:sz w:val="28"/>
          <w:szCs w:val="28"/>
        </w:rPr>
      </w:pPr>
      <w:r w:rsidDel="00000000" w:rsidR="00000000" w:rsidRPr="00000000">
        <w:rPr>
          <w:b w:val="1"/>
          <w:color w:val="000000"/>
          <w:sz w:val="28"/>
          <w:szCs w:val="28"/>
          <w:rtl w:val="0"/>
        </w:rPr>
        <w:t xml:space="preserve">FMEA</w:t>
      </w:r>
      <w:r w:rsidDel="00000000" w:rsidR="00000000" w:rsidRPr="00000000">
        <w:rPr>
          <w:color w:val="000000"/>
          <w:sz w:val="28"/>
          <w:szCs w:val="28"/>
          <w:rtl w:val="0"/>
        </w:rPr>
        <w:t xml:space="preserve"> (englisch Failure Mode and Effects Analysis, deutsch Fehlermöglichkeits- und -einflussanalyse oder kurz Auswirkungsanalyse</w:t>
      </w:r>
      <w:r w:rsidDel="00000000" w:rsidR="00000000" w:rsidRPr="00000000">
        <w:rPr>
          <w:rtl w:val="0"/>
        </w:rPr>
      </w:r>
    </w:p>
    <w:p w:rsidR="00000000" w:rsidDel="00000000" w:rsidP="00000000" w:rsidRDefault="00000000" w:rsidRPr="00000000" w14:paraId="00000051">
      <w:pPr>
        <w:ind w:left="720" w:firstLine="0"/>
        <w:rPr>
          <w:rFonts w:ascii="Arial" w:cs="Arial" w:eastAsia="Arial" w:hAnsi="Arial"/>
          <w:b w:val="1"/>
          <w:color w:val="c00000"/>
          <w:sz w:val="24"/>
          <w:szCs w:val="24"/>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abgestimmt auf das jeweilige Projekt</w:t>
      </w:r>
    </w:p>
    <w:p w:rsidR="00000000" w:rsidDel="00000000" w:rsidP="00000000" w:rsidRDefault="00000000" w:rsidRPr="00000000" w14:paraId="00000053">
      <w:pPr>
        <w:ind w:left="72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Gruppenstärke maximal 5 Personen</w:t>
      </w:r>
    </w:p>
    <w:p w:rsidR="00000000" w:rsidDel="00000000" w:rsidP="00000000" w:rsidRDefault="00000000" w:rsidRPr="00000000" w14:paraId="00000054">
      <w:pPr>
        <w:ind w:left="72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Kurslänge: </w:t>
      </w:r>
    </w:p>
    <w:p w:rsidR="00000000" w:rsidDel="00000000" w:rsidP="00000000" w:rsidRDefault="00000000" w:rsidRPr="00000000" w14:paraId="00000055">
      <w:pPr>
        <w:ind w:left="720" w:firstLine="0"/>
        <w:rPr>
          <w:rFonts w:ascii="Arial" w:cs="Arial" w:eastAsia="Arial" w:hAnsi="Arial"/>
          <w:sz w:val="28"/>
          <w:szCs w:val="28"/>
        </w:rPr>
      </w:pPr>
      <w:bookmarkStart w:colFirst="0" w:colLast="0" w:name="_1fob9te" w:id="1"/>
      <w:bookmarkEnd w:id="1"/>
      <w:r w:rsidDel="00000000" w:rsidR="00000000" w:rsidRPr="00000000">
        <w:rPr>
          <w:rFonts w:ascii="Arial" w:cs="Arial" w:eastAsia="Arial" w:hAnsi="Arial"/>
          <w:sz w:val="28"/>
          <w:szCs w:val="28"/>
          <w:rtl w:val="0"/>
        </w:rPr>
        <w:t xml:space="preserve">Einführung                    1 Tag</w:t>
      </w:r>
    </w:p>
    <w:p w:rsidR="00000000" w:rsidDel="00000000" w:rsidP="00000000" w:rsidRDefault="00000000" w:rsidRPr="00000000" w14:paraId="00000056">
      <w:pPr>
        <w:ind w:left="72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Beispieldurchführung    3 Tage  </w:t>
      </w:r>
    </w:p>
    <w:p w:rsidR="00000000" w:rsidDel="00000000" w:rsidP="00000000" w:rsidRDefault="00000000" w:rsidRPr="00000000" w14:paraId="00000057">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ind w:left="72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Ich übernehme auch gern die Moderation der FMEA </w:t>
      </w:r>
    </w:p>
    <w:p w:rsidR="00000000" w:rsidDel="00000000" w:rsidP="00000000" w:rsidRDefault="00000000" w:rsidRPr="00000000" w14:paraId="00000059">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after="0" w:lineRule="auto"/>
        <w:ind w:left="785" w:hanging="360"/>
        <w:rPr>
          <w:color w:val="000000"/>
          <w:sz w:val="28"/>
          <w:szCs w:val="28"/>
        </w:rPr>
      </w:pPr>
      <w:r w:rsidDel="00000000" w:rsidR="00000000" w:rsidRPr="00000000">
        <w:rPr>
          <w:rFonts w:ascii="Arial" w:cs="Arial" w:eastAsia="Arial" w:hAnsi="Arial"/>
          <w:color w:val="000000"/>
          <w:sz w:val="28"/>
          <w:szCs w:val="28"/>
          <w:rtl w:val="0"/>
        </w:rPr>
        <w:t xml:space="preserve">BimSchG</w:t>
      </w:r>
      <w:r w:rsidDel="00000000" w:rsidR="00000000" w:rsidRPr="00000000">
        <w:rPr>
          <w:rtl w:val="0"/>
        </w:rPr>
      </w:r>
    </w:p>
    <w:p w:rsidR="00000000" w:rsidDel="00000000" w:rsidP="00000000" w:rsidRDefault="00000000" w:rsidRPr="00000000" w14:paraId="0000005B">
      <w:pPr>
        <w:rPr>
          <w:rFonts w:ascii="Arial" w:cs="Arial" w:eastAsia="Arial" w:hAnsi="Arial"/>
          <w:sz w:val="28"/>
          <w:szCs w:val="28"/>
        </w:rPr>
      </w:pPr>
      <w:r w:rsidDel="00000000" w:rsidR="00000000" w:rsidRPr="00000000">
        <w:rPr>
          <w:rFonts w:ascii="Arial" w:cs="Arial" w:eastAsia="Arial" w:hAnsi="Arial"/>
          <w:sz w:val="28"/>
          <w:szCs w:val="28"/>
          <w:rtl w:val="0"/>
        </w:rPr>
        <w:t xml:space="preserve">         Abgestimmt auf das jeweilige Projekt</w:t>
      </w:r>
    </w:p>
    <w:p w:rsidR="00000000" w:rsidDel="00000000" w:rsidP="00000000" w:rsidRDefault="00000000" w:rsidRPr="00000000" w14:paraId="0000005C">
      <w:pPr>
        <w:rPr>
          <w:rFonts w:ascii="Arial" w:cs="Arial" w:eastAsia="Arial" w:hAnsi="Arial"/>
          <w:sz w:val="28"/>
          <w:szCs w:val="28"/>
        </w:rPr>
      </w:pPr>
      <w:r w:rsidDel="00000000" w:rsidR="00000000" w:rsidRPr="00000000">
        <w:rPr>
          <w:rFonts w:ascii="Arial" w:cs="Arial" w:eastAsia="Arial" w:hAnsi="Arial"/>
          <w:sz w:val="28"/>
          <w:szCs w:val="28"/>
          <w:rtl w:val="0"/>
        </w:rPr>
        <w:t xml:space="preserve">         Gruppenstärke max. 5 Personen</w:t>
      </w:r>
    </w:p>
    <w:p w:rsidR="00000000" w:rsidDel="00000000" w:rsidP="00000000" w:rsidRDefault="00000000" w:rsidRPr="00000000" w14:paraId="0000005D">
      <w:pPr>
        <w:ind w:left="72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       Kurslänge: </w:t>
      </w:r>
    </w:p>
    <w:p w:rsidR="00000000" w:rsidDel="00000000" w:rsidP="00000000" w:rsidRDefault="00000000" w:rsidRPr="00000000" w14:paraId="0000005E">
      <w:pPr>
        <w:ind w:left="72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Einführung                    1 Tag</w:t>
      </w:r>
    </w:p>
    <w:p w:rsidR="00000000" w:rsidDel="00000000" w:rsidP="00000000" w:rsidRDefault="00000000" w:rsidRPr="00000000" w14:paraId="0000005F">
      <w:pPr>
        <w:ind w:left="72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Beispieldurchführung    3 Tage  </w:t>
      </w:r>
    </w:p>
    <w:p w:rsidR="00000000" w:rsidDel="00000000" w:rsidP="00000000" w:rsidRDefault="00000000" w:rsidRPr="00000000" w14:paraId="0000006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2">
      <w:pPr>
        <w:rPr>
          <w:rFonts w:ascii="Arial" w:cs="Arial" w:eastAsia="Arial" w:hAnsi="Arial"/>
          <w:color w:val="c00000"/>
          <w:sz w:val="24"/>
          <w:szCs w:val="24"/>
        </w:rPr>
      </w:pPr>
      <w:r w:rsidDel="00000000" w:rsidR="00000000" w:rsidRPr="00000000">
        <w:rPr>
          <w:rFonts w:ascii="Arial" w:cs="Arial" w:eastAsia="Arial" w:hAnsi="Arial"/>
          <w:sz w:val="28"/>
          <w:szCs w:val="28"/>
          <w:rtl w:val="0"/>
        </w:rPr>
        <w:t xml:space="preserve">        Ich übernehme auch gern die Durchführung der Genehmigung </w:t>
      </w:r>
      <w:r w:rsidDel="00000000" w:rsidR="00000000" w:rsidRPr="00000000">
        <w:rPr>
          <w:rtl w:val="0"/>
        </w:rPr>
      </w:r>
    </w:p>
    <w:p w:rsidR="00000000" w:rsidDel="00000000" w:rsidP="00000000" w:rsidRDefault="00000000" w:rsidRPr="00000000" w14:paraId="00000063">
      <w:pPr>
        <w:ind w:left="708" w:firstLine="0"/>
        <w:rPr>
          <w:rFonts w:ascii="Arial" w:cs="Arial" w:eastAsia="Arial" w:hAnsi="Arial"/>
          <w:b w:val="1"/>
          <w:color w:val="c00000"/>
          <w:sz w:val="44"/>
          <w:szCs w:val="44"/>
        </w:rPr>
      </w:pPr>
      <w:r w:rsidDel="00000000" w:rsidR="00000000" w:rsidRPr="00000000">
        <w:rPr>
          <w:rtl w:val="0"/>
        </w:rPr>
      </w:r>
    </w:p>
    <w:p w:rsidR="00000000" w:rsidDel="00000000" w:rsidP="00000000" w:rsidRDefault="00000000" w:rsidRPr="00000000" w14:paraId="00000064">
      <w:pPr>
        <w:ind w:left="708" w:firstLine="0"/>
        <w:rPr>
          <w:rFonts w:ascii="Arial" w:cs="Arial" w:eastAsia="Arial" w:hAnsi="Arial"/>
          <w:b w:val="1"/>
          <w:color w:val="c00000"/>
          <w:sz w:val="44"/>
          <w:szCs w:val="44"/>
        </w:rPr>
      </w:pPr>
      <w:r w:rsidDel="00000000" w:rsidR="00000000" w:rsidRPr="00000000">
        <w:rPr>
          <w:rtl w:val="0"/>
        </w:rPr>
      </w:r>
    </w:p>
    <w:p w:rsidR="00000000" w:rsidDel="00000000" w:rsidP="00000000" w:rsidRDefault="00000000" w:rsidRPr="00000000" w14:paraId="00000065">
      <w:pPr>
        <w:ind w:left="708" w:firstLine="0"/>
        <w:rPr>
          <w:rFonts w:ascii="Arial" w:cs="Arial" w:eastAsia="Arial" w:hAnsi="Arial"/>
          <w:b w:val="1"/>
          <w:color w:val="c00000"/>
          <w:sz w:val="44"/>
          <w:szCs w:val="44"/>
        </w:rPr>
      </w:pPr>
      <w:r w:rsidDel="00000000" w:rsidR="00000000" w:rsidRPr="00000000">
        <w:rPr>
          <w:rtl w:val="0"/>
        </w:rPr>
      </w:r>
    </w:p>
    <w:p w:rsidR="00000000" w:rsidDel="00000000" w:rsidP="00000000" w:rsidRDefault="00000000" w:rsidRPr="00000000" w14:paraId="00000066">
      <w:pPr>
        <w:ind w:left="708" w:firstLine="0"/>
        <w:rPr>
          <w:rFonts w:ascii="Arial" w:cs="Arial" w:eastAsia="Arial" w:hAnsi="Arial"/>
          <w:b w:val="1"/>
          <w:color w:val="c00000"/>
          <w:sz w:val="44"/>
          <w:szCs w:val="44"/>
        </w:rPr>
      </w:pPr>
      <w:r w:rsidDel="00000000" w:rsidR="00000000" w:rsidRPr="00000000">
        <w:rPr>
          <w:rtl w:val="0"/>
        </w:rPr>
      </w:r>
    </w:p>
    <w:p w:rsidR="00000000" w:rsidDel="00000000" w:rsidP="00000000" w:rsidRDefault="00000000" w:rsidRPr="00000000" w14:paraId="00000067">
      <w:pPr>
        <w:jc w:val="center"/>
        <w:rPr>
          <w:sz w:val="24"/>
          <w:szCs w:val="24"/>
        </w:rPr>
      </w:pPr>
      <w:r w:rsidDel="00000000" w:rsidR="00000000" w:rsidRPr="00000000">
        <w:rPr>
          <w:sz w:val="24"/>
          <w:szCs w:val="24"/>
          <w:rtl w:val="0"/>
        </w:rPr>
        <w:t xml:space="preserve">Zum guten Schluss</w:t>
      </w:r>
    </w:p>
    <w:p w:rsidR="00000000" w:rsidDel="00000000" w:rsidP="00000000" w:rsidRDefault="00000000" w:rsidRPr="00000000" w14:paraId="00000068">
      <w:pPr>
        <w:jc w:val="center"/>
        <w:rPr>
          <w:sz w:val="24"/>
          <w:szCs w:val="24"/>
        </w:rPr>
      </w:pPr>
      <w:r w:rsidDel="00000000" w:rsidR="00000000" w:rsidRPr="00000000">
        <w:rPr>
          <w:rtl w:val="0"/>
        </w:rPr>
      </w:r>
    </w:p>
    <w:p w:rsidR="00000000" w:rsidDel="00000000" w:rsidP="00000000" w:rsidRDefault="00000000" w:rsidRPr="00000000" w14:paraId="00000069">
      <w:pPr>
        <w:jc w:val="center"/>
        <w:rPr>
          <w:color w:val="c00000"/>
          <w:sz w:val="24"/>
          <w:szCs w:val="24"/>
        </w:rPr>
      </w:pPr>
      <w:r w:rsidDel="00000000" w:rsidR="00000000" w:rsidRPr="00000000">
        <w:rPr/>
        <w:drawing>
          <wp:inline distB="0" distT="0" distL="0" distR="0">
            <wp:extent cx="2167652" cy="2309481"/>
            <wp:effectExtent b="0" l="0" r="0" t="0"/>
            <wp:docPr descr="Edelmetallgewinnung bei Aurubis durch Upcycling im Recyclingzentrum Lünen -  PDF Kostenfreier Download" id="7" name="image6.jpg"/>
            <a:graphic>
              <a:graphicData uri="http://schemas.openxmlformats.org/drawingml/2006/picture">
                <pic:pic>
                  <pic:nvPicPr>
                    <pic:cNvPr descr="Edelmetallgewinnung bei Aurubis durch Upcycling im Recyclingzentrum Lünen -  PDF Kostenfreier Download" id="0" name="image6.jpg"/>
                    <pic:cNvPicPr preferRelativeResize="0"/>
                  </pic:nvPicPr>
                  <pic:blipFill>
                    <a:blip r:embed="rId11"/>
                    <a:srcRect b="0" l="0" r="0" t="0"/>
                    <a:stretch>
                      <a:fillRect/>
                    </a:stretch>
                  </pic:blipFill>
                  <pic:spPr>
                    <a:xfrm>
                      <a:off x="0" y="0"/>
                      <a:ext cx="2167652" cy="2309481"/>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rPr>
          <w:color w:val="c00000"/>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sz w:val="24"/>
          <w:szCs w:val="24"/>
          <w:rtl w:val="0"/>
        </w:rPr>
        <w:t xml:space="preserve">Heckflügelmechanik Bugatti</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Pr>
        <w:drawing>
          <wp:inline distB="114300" distT="114300" distL="114300" distR="114300">
            <wp:extent cx="2943225" cy="2428875"/>
            <wp:effectExtent b="0" l="0" r="0" t="0"/>
            <wp:docPr id="1"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2943225" cy="2428875"/>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sz w:val="24"/>
          <w:szCs w:val="24"/>
          <w:rtl w:val="0"/>
        </w:rPr>
        <w:t xml:space="preserve">Mittels eines Treibkonverters kann aus Elektronikschrott und Elektrolyseschlemmen Edelmetall zurückgewonnen werden.</w:t>
      </w:r>
    </w:p>
    <w:p w:rsidR="00000000" w:rsidDel="00000000" w:rsidP="00000000" w:rsidRDefault="00000000" w:rsidRPr="00000000" w14:paraId="00000073">
      <w:pPr>
        <w:rPr>
          <w:sz w:val="24"/>
          <w:szCs w:val="24"/>
        </w:rPr>
      </w:pPr>
      <w:r w:rsidDel="00000000" w:rsidR="00000000" w:rsidRPr="00000000">
        <w:rPr>
          <w:sz w:val="24"/>
          <w:szCs w:val="24"/>
          <w:rtl w:val="0"/>
        </w:rPr>
        <w:t xml:space="preserve">Dazu ist eine spezielle Brennertechnik erforderlich.</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jc w:val="center"/>
        <w:rPr>
          <w:sz w:val="24"/>
          <w:szCs w:val="24"/>
        </w:rPr>
      </w:pPr>
      <w:r w:rsidDel="00000000" w:rsidR="00000000" w:rsidRPr="00000000">
        <w:rPr/>
        <w:drawing>
          <wp:inline distB="0" distT="0" distL="0" distR="0">
            <wp:extent cx="2250780" cy="2895582"/>
            <wp:effectExtent b="0" l="0" r="0" t="0"/>
            <wp:docPr id="8" name="image5.jpg"/>
            <a:graphic>
              <a:graphicData uri="http://schemas.openxmlformats.org/drawingml/2006/picture">
                <pic:pic>
                  <pic:nvPicPr>
                    <pic:cNvPr id="0" name="image5.jpg"/>
                    <pic:cNvPicPr preferRelativeResize="0"/>
                  </pic:nvPicPr>
                  <pic:blipFill>
                    <a:blip r:embed="rId13"/>
                    <a:srcRect b="0" l="0" r="0" t="0"/>
                    <a:stretch>
                      <a:fillRect/>
                    </a:stretch>
                  </pic:blipFill>
                  <pic:spPr>
                    <a:xfrm>
                      <a:off x="0" y="0"/>
                      <a:ext cx="2250780" cy="2895582"/>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jc w:val="center"/>
        <w:rPr>
          <w:sz w:val="24"/>
          <w:szCs w:val="24"/>
        </w:rPr>
      </w:pPr>
      <w:r w:rsidDel="00000000" w:rsidR="00000000" w:rsidRPr="00000000">
        <w:rPr>
          <w:sz w:val="24"/>
          <w:szCs w:val="24"/>
          <w:rtl w:val="0"/>
        </w:rPr>
        <w:t xml:space="preserve">Das kann ich auch! </w:t>
      </w:r>
    </w:p>
    <w:p w:rsidR="00000000" w:rsidDel="00000000" w:rsidP="00000000" w:rsidRDefault="00000000" w:rsidRPr="00000000" w14:paraId="00000079">
      <w:pPr>
        <w:jc w:val="center"/>
        <w:rPr>
          <w:sz w:val="24"/>
          <w:szCs w:val="24"/>
        </w:rPr>
      </w:pPr>
      <w:r w:rsidDel="00000000" w:rsidR="00000000" w:rsidRPr="00000000">
        <w:rPr>
          <w:rtl w:val="0"/>
        </w:rPr>
      </w:r>
    </w:p>
    <w:p w:rsidR="00000000" w:rsidDel="00000000" w:rsidP="00000000" w:rsidRDefault="00000000" w:rsidRPr="00000000" w14:paraId="0000007A">
      <w:pPr>
        <w:jc w:val="center"/>
        <w:rPr>
          <w:sz w:val="24"/>
          <w:szCs w:val="24"/>
        </w:rPr>
      </w:pPr>
      <w:r w:rsidDel="00000000" w:rsidR="00000000" w:rsidRPr="00000000">
        <w:rPr>
          <w:rtl w:val="0"/>
        </w:rPr>
      </w:r>
    </w:p>
    <w:p w:rsidR="00000000" w:rsidDel="00000000" w:rsidP="00000000" w:rsidRDefault="00000000" w:rsidRPr="00000000" w14:paraId="0000007B">
      <w:pPr>
        <w:jc w:val="center"/>
        <w:rPr>
          <w:sz w:val="144"/>
          <w:szCs w:val="144"/>
        </w:rPr>
      </w:pPr>
      <w:r w:rsidDel="00000000" w:rsidR="00000000" w:rsidRPr="00000000">
        <w:rPr>
          <w:rtl w:val="0"/>
        </w:rPr>
      </w:r>
    </w:p>
    <w:p w:rsidR="00000000" w:rsidDel="00000000" w:rsidP="00000000" w:rsidRDefault="00000000" w:rsidRPr="00000000" w14:paraId="0000007C">
      <w:pPr>
        <w:jc w:val="center"/>
        <w:rPr>
          <w:color w:val="c00000"/>
          <w:sz w:val="24"/>
          <w:szCs w:val="24"/>
        </w:rPr>
      </w:pPr>
      <w:r w:rsidDel="00000000" w:rsidR="00000000" w:rsidRPr="00000000">
        <w:rPr>
          <w:rtl w:val="0"/>
        </w:rPr>
      </w:r>
    </w:p>
    <w:p w:rsidR="00000000" w:rsidDel="00000000" w:rsidP="00000000" w:rsidRDefault="00000000" w:rsidRPr="00000000" w14:paraId="0000007D">
      <w:pPr>
        <w:jc w:val="center"/>
        <w:rPr>
          <w:color w:val="c00000"/>
          <w:sz w:val="24"/>
          <w:szCs w:val="24"/>
        </w:rPr>
      </w:pPr>
      <w:r w:rsidDel="00000000" w:rsidR="00000000" w:rsidRPr="00000000">
        <w:rPr>
          <w:rtl w:val="0"/>
        </w:rPr>
      </w:r>
    </w:p>
    <w:p w:rsidR="00000000" w:rsidDel="00000000" w:rsidP="00000000" w:rsidRDefault="00000000" w:rsidRPr="00000000" w14:paraId="0000007E">
      <w:pPr>
        <w:jc w:val="center"/>
        <w:rPr>
          <w:color w:val="c00000"/>
          <w:sz w:val="24"/>
          <w:szCs w:val="24"/>
        </w:rPr>
      </w:pPr>
      <w:r w:rsidDel="00000000" w:rsidR="00000000" w:rsidRPr="00000000">
        <w:rPr>
          <w:rtl w:val="0"/>
        </w:rPr>
      </w:r>
    </w:p>
    <w:p w:rsidR="00000000" w:rsidDel="00000000" w:rsidP="00000000" w:rsidRDefault="00000000" w:rsidRPr="00000000" w14:paraId="0000007F">
      <w:pPr>
        <w:jc w:val="center"/>
        <w:rPr>
          <w:color w:val="c00000"/>
          <w:sz w:val="24"/>
          <w:szCs w:val="24"/>
        </w:rPr>
      </w:pPr>
      <w:r w:rsidDel="00000000" w:rsidR="00000000" w:rsidRPr="00000000">
        <w:rPr>
          <w:rtl w:val="0"/>
        </w:rPr>
      </w:r>
    </w:p>
    <w:p w:rsidR="00000000" w:rsidDel="00000000" w:rsidP="00000000" w:rsidRDefault="00000000" w:rsidRPr="00000000" w14:paraId="00000080">
      <w:pPr>
        <w:jc w:val="center"/>
        <w:rPr>
          <w:color w:val="c00000"/>
          <w:sz w:val="24"/>
          <w:szCs w:val="24"/>
        </w:rPr>
      </w:pPr>
      <w:r w:rsidDel="00000000" w:rsidR="00000000" w:rsidRPr="00000000">
        <w:rPr>
          <w:rtl w:val="0"/>
        </w:rPr>
      </w:r>
    </w:p>
    <w:p w:rsidR="00000000" w:rsidDel="00000000" w:rsidP="00000000" w:rsidRDefault="00000000" w:rsidRPr="00000000" w14:paraId="00000081">
      <w:pPr>
        <w:jc w:val="center"/>
        <w:rPr>
          <w:color w:val="c00000"/>
          <w:sz w:val="24"/>
          <w:szCs w:val="24"/>
        </w:rPr>
      </w:pPr>
      <w:r w:rsidDel="00000000" w:rsidR="00000000" w:rsidRPr="00000000">
        <w:rPr>
          <w:rtl w:val="0"/>
        </w:rPr>
      </w:r>
    </w:p>
    <w:p w:rsidR="00000000" w:rsidDel="00000000" w:rsidP="00000000" w:rsidRDefault="00000000" w:rsidRPr="00000000" w14:paraId="00000082">
      <w:pPr>
        <w:jc w:val="center"/>
        <w:rPr>
          <w:color w:val="c00000"/>
          <w:sz w:val="24"/>
          <w:szCs w:val="24"/>
        </w:rPr>
      </w:pPr>
      <w:r w:rsidDel="00000000" w:rsidR="00000000" w:rsidRPr="00000000">
        <w:rPr>
          <w:rtl w:val="0"/>
        </w:rPr>
      </w:r>
    </w:p>
    <w:p w:rsidR="00000000" w:rsidDel="00000000" w:rsidP="00000000" w:rsidRDefault="00000000" w:rsidRPr="00000000" w14:paraId="00000083">
      <w:pPr>
        <w:jc w:val="center"/>
        <w:rPr>
          <w:color w:val="c00000"/>
          <w:sz w:val="24"/>
          <w:szCs w:val="24"/>
        </w:rPr>
      </w:pPr>
      <w:r w:rsidDel="00000000" w:rsidR="00000000" w:rsidRPr="00000000">
        <w:rPr>
          <w:rtl w:val="0"/>
        </w:rPr>
      </w:r>
    </w:p>
    <w:p w:rsidR="00000000" w:rsidDel="00000000" w:rsidP="00000000" w:rsidRDefault="00000000" w:rsidRPr="00000000" w14:paraId="00000084">
      <w:pPr>
        <w:jc w:val="center"/>
        <w:rPr>
          <w:color w:val="c00000"/>
          <w:sz w:val="24"/>
          <w:szCs w:val="24"/>
        </w:rPr>
      </w:pPr>
      <w:r w:rsidDel="00000000" w:rsidR="00000000" w:rsidRPr="00000000">
        <w:rPr>
          <w:rtl w:val="0"/>
        </w:rPr>
      </w:r>
    </w:p>
    <w:p w:rsidR="00000000" w:rsidDel="00000000" w:rsidP="00000000" w:rsidRDefault="00000000" w:rsidRPr="00000000" w14:paraId="00000085">
      <w:pPr>
        <w:jc w:val="center"/>
        <w:rPr>
          <w:color w:val="c00000"/>
          <w:sz w:val="24"/>
          <w:szCs w:val="24"/>
        </w:rPr>
      </w:pPr>
      <w:r w:rsidDel="00000000" w:rsidR="00000000" w:rsidRPr="00000000">
        <w:rPr>
          <w:rtl w:val="0"/>
        </w:rPr>
      </w:r>
    </w:p>
    <w:p w:rsidR="00000000" w:rsidDel="00000000" w:rsidP="00000000" w:rsidRDefault="00000000" w:rsidRPr="00000000" w14:paraId="00000086">
      <w:pPr>
        <w:jc w:val="center"/>
        <w:rPr>
          <w:color w:val="c00000"/>
          <w:sz w:val="24"/>
          <w:szCs w:val="24"/>
        </w:rPr>
      </w:pPr>
      <w:r w:rsidDel="00000000" w:rsidR="00000000" w:rsidRPr="00000000">
        <w:rPr>
          <w:rtl w:val="0"/>
        </w:rPr>
      </w:r>
    </w:p>
    <w:p w:rsidR="00000000" w:rsidDel="00000000" w:rsidP="00000000" w:rsidRDefault="00000000" w:rsidRPr="00000000" w14:paraId="00000087">
      <w:pPr>
        <w:jc w:val="center"/>
        <w:rPr>
          <w:color w:val="c00000"/>
          <w:sz w:val="24"/>
          <w:szCs w:val="24"/>
        </w:rPr>
      </w:pPr>
      <w:r w:rsidDel="00000000" w:rsidR="00000000" w:rsidRPr="00000000">
        <w:rPr>
          <w:rtl w:val="0"/>
        </w:rPr>
      </w:r>
    </w:p>
    <w:p w:rsidR="00000000" w:rsidDel="00000000" w:rsidP="00000000" w:rsidRDefault="00000000" w:rsidRPr="00000000" w14:paraId="00000088">
      <w:pPr>
        <w:jc w:val="center"/>
        <w:rPr>
          <w:color w:val="c00000"/>
          <w:sz w:val="24"/>
          <w:szCs w:val="24"/>
        </w:rPr>
      </w:pPr>
      <w:r w:rsidDel="00000000" w:rsidR="00000000" w:rsidRPr="00000000">
        <w:rPr>
          <w:rtl w:val="0"/>
        </w:rPr>
      </w:r>
    </w:p>
    <w:p w:rsidR="00000000" w:rsidDel="00000000" w:rsidP="00000000" w:rsidRDefault="00000000" w:rsidRPr="00000000" w14:paraId="00000089">
      <w:pPr>
        <w:jc w:val="center"/>
        <w:rPr>
          <w:color w:val="c00000"/>
          <w:sz w:val="24"/>
          <w:szCs w:val="24"/>
        </w:rPr>
      </w:pPr>
      <w:r w:rsidDel="00000000" w:rsidR="00000000" w:rsidRPr="00000000">
        <w:rPr>
          <w:rtl w:val="0"/>
        </w:rPr>
      </w:r>
    </w:p>
    <w:p w:rsidR="00000000" w:rsidDel="00000000" w:rsidP="00000000" w:rsidRDefault="00000000" w:rsidRPr="00000000" w14:paraId="0000008A">
      <w:pPr>
        <w:jc w:val="center"/>
        <w:rPr>
          <w:color w:val="c00000"/>
          <w:sz w:val="24"/>
          <w:szCs w:val="24"/>
        </w:rPr>
      </w:pPr>
      <w:r w:rsidDel="00000000" w:rsidR="00000000" w:rsidRPr="00000000">
        <w:rPr>
          <w:rtl w:val="0"/>
        </w:rPr>
      </w:r>
    </w:p>
    <w:p w:rsidR="00000000" w:rsidDel="00000000" w:rsidP="00000000" w:rsidRDefault="00000000" w:rsidRPr="00000000" w14:paraId="0000008B">
      <w:pPr>
        <w:jc w:val="center"/>
        <w:rPr>
          <w:color w:val="c00000"/>
          <w:sz w:val="24"/>
          <w:szCs w:val="24"/>
        </w:rPr>
      </w:pPr>
      <w:r w:rsidDel="00000000" w:rsidR="00000000" w:rsidRPr="00000000">
        <w:rPr>
          <w:rtl w:val="0"/>
        </w:rPr>
      </w:r>
    </w:p>
    <w:p w:rsidR="00000000" w:rsidDel="00000000" w:rsidP="00000000" w:rsidRDefault="00000000" w:rsidRPr="00000000" w14:paraId="0000008C">
      <w:pPr>
        <w:jc w:val="center"/>
        <w:rPr>
          <w:color w:val="c00000"/>
          <w:sz w:val="24"/>
          <w:szCs w:val="24"/>
        </w:rPr>
      </w:pPr>
      <w:r w:rsidDel="00000000" w:rsidR="00000000" w:rsidRPr="00000000">
        <w:rPr>
          <w:rtl w:val="0"/>
        </w:rPr>
      </w:r>
    </w:p>
    <w:p w:rsidR="00000000" w:rsidDel="00000000" w:rsidP="00000000" w:rsidRDefault="00000000" w:rsidRPr="00000000" w14:paraId="0000008D">
      <w:pPr>
        <w:jc w:val="center"/>
        <w:rPr>
          <w:color w:val="c00000"/>
          <w:sz w:val="24"/>
          <w:szCs w:val="24"/>
        </w:rPr>
      </w:pPr>
      <w:r w:rsidDel="00000000" w:rsidR="00000000" w:rsidRPr="00000000">
        <w:rPr>
          <w:rtl w:val="0"/>
        </w:rPr>
      </w:r>
    </w:p>
    <w:p w:rsidR="00000000" w:rsidDel="00000000" w:rsidP="00000000" w:rsidRDefault="00000000" w:rsidRPr="00000000" w14:paraId="0000008E">
      <w:pPr>
        <w:jc w:val="center"/>
        <w:rPr>
          <w:color w:val="c00000"/>
          <w:sz w:val="24"/>
          <w:szCs w:val="24"/>
        </w:rPr>
      </w:pPr>
      <w:r w:rsidDel="00000000" w:rsidR="00000000" w:rsidRPr="00000000">
        <w:rPr>
          <w:color w:val="c00000"/>
          <w:sz w:val="24"/>
          <w:szCs w:val="24"/>
          <w:rtl w:val="0"/>
        </w:rPr>
        <w:t xml:space="preserve">Ingenieurbüro Esther Stölzer</w:t>
      </w:r>
    </w:p>
    <w:p w:rsidR="00000000" w:rsidDel="00000000" w:rsidP="00000000" w:rsidRDefault="00000000" w:rsidRPr="00000000" w14:paraId="0000008F">
      <w:pPr>
        <w:jc w:val="center"/>
        <w:rPr>
          <w:color w:val="c00000"/>
          <w:sz w:val="24"/>
          <w:szCs w:val="24"/>
        </w:rPr>
      </w:pPr>
      <w:r w:rsidDel="00000000" w:rsidR="00000000" w:rsidRPr="00000000">
        <w:rPr>
          <w:color w:val="c00000"/>
          <w:sz w:val="24"/>
          <w:szCs w:val="24"/>
          <w:rtl w:val="0"/>
        </w:rPr>
        <w:t xml:space="preserve">Vereinsstraße 94         47799 Krefeld</w:t>
      </w:r>
    </w:p>
    <w:p w:rsidR="00000000" w:rsidDel="00000000" w:rsidP="00000000" w:rsidRDefault="00000000" w:rsidRPr="00000000" w14:paraId="00000090">
      <w:pPr>
        <w:jc w:val="center"/>
        <w:rPr>
          <w:color w:val="c00000"/>
          <w:sz w:val="24"/>
          <w:szCs w:val="24"/>
        </w:rPr>
      </w:pPr>
      <w:r w:rsidDel="00000000" w:rsidR="00000000" w:rsidRPr="00000000">
        <w:rPr>
          <w:color w:val="c00000"/>
          <w:sz w:val="24"/>
          <w:szCs w:val="24"/>
          <w:rtl w:val="0"/>
        </w:rPr>
        <w:t xml:space="preserve">Tel: 01704803712</w:t>
      </w:r>
    </w:p>
    <w:p w:rsidR="00000000" w:rsidDel="00000000" w:rsidP="00000000" w:rsidRDefault="00000000" w:rsidRPr="00000000" w14:paraId="00000091">
      <w:pPr>
        <w:jc w:val="center"/>
        <w:rPr>
          <w:rFonts w:ascii="Arial" w:cs="Arial" w:eastAsia="Arial" w:hAnsi="Arial"/>
          <w:b w:val="1"/>
          <w:color w:val="c00000"/>
          <w:sz w:val="44"/>
          <w:szCs w:val="44"/>
        </w:rPr>
      </w:pPr>
      <w:r w:rsidDel="00000000" w:rsidR="00000000" w:rsidRPr="00000000">
        <w:rPr>
          <w:color w:val="c00000"/>
          <w:sz w:val="28"/>
          <w:szCs w:val="28"/>
          <w:rtl w:val="0"/>
        </w:rPr>
        <w:t xml:space="preserve">EMAIL: info@ingenieurbuero-stoelzer.de</w:t>
      </w:r>
      <w:r w:rsidDel="00000000" w:rsidR="00000000" w:rsidRPr="00000000">
        <w:rPr>
          <w:rtl w:val="0"/>
        </w:rPr>
      </w:r>
    </w:p>
    <w:p w:rsidR="00000000" w:rsidDel="00000000" w:rsidP="00000000" w:rsidRDefault="00000000" w:rsidRPr="00000000" w14:paraId="00000092">
      <w:pPr>
        <w:ind w:left="708" w:firstLine="0"/>
        <w:rPr>
          <w:rFonts w:ascii="Arial" w:cs="Arial" w:eastAsia="Arial" w:hAnsi="Arial"/>
          <w:b w:val="1"/>
          <w:color w:val="c00000"/>
          <w:sz w:val="44"/>
          <w:szCs w:val="44"/>
        </w:rPr>
      </w:pPr>
      <w:r w:rsidDel="00000000" w:rsidR="00000000" w:rsidRPr="00000000">
        <w:rPr>
          <w:rtl w:val="0"/>
        </w:rPr>
      </w:r>
    </w:p>
    <w:p w:rsidR="00000000" w:rsidDel="00000000" w:rsidP="00000000" w:rsidRDefault="00000000" w:rsidRPr="00000000" w14:paraId="00000093">
      <w:pPr>
        <w:ind w:left="708" w:firstLine="0"/>
        <w:rPr>
          <w:rFonts w:ascii="Arial" w:cs="Arial" w:eastAsia="Arial" w:hAnsi="Arial"/>
          <w:b w:val="1"/>
          <w:color w:val="c00000"/>
          <w:sz w:val="44"/>
          <w:szCs w:val="44"/>
        </w:rPr>
      </w:pPr>
      <w:r w:rsidDel="00000000" w:rsidR="00000000" w:rsidRPr="00000000">
        <w:rPr>
          <w:rtl w:val="0"/>
        </w:rPr>
      </w:r>
    </w:p>
    <w:p w:rsidR="00000000" w:rsidDel="00000000" w:rsidP="00000000" w:rsidRDefault="00000000" w:rsidRPr="00000000" w14:paraId="00000094">
      <w:pPr>
        <w:ind w:left="708" w:firstLine="0"/>
        <w:rPr>
          <w:rFonts w:ascii="Arial" w:cs="Arial" w:eastAsia="Arial" w:hAnsi="Arial"/>
          <w:b w:val="1"/>
          <w:color w:val="c00000"/>
          <w:sz w:val="44"/>
          <w:szCs w:val="44"/>
        </w:rPr>
      </w:pPr>
      <w:r w:rsidDel="00000000" w:rsidR="00000000" w:rsidRPr="00000000">
        <w:rPr>
          <w:rtl w:val="0"/>
        </w:rPr>
      </w:r>
    </w:p>
    <w:p w:rsidR="00000000" w:rsidDel="00000000" w:rsidP="00000000" w:rsidRDefault="00000000" w:rsidRPr="00000000" w14:paraId="00000095">
      <w:pPr>
        <w:ind w:left="708" w:firstLine="0"/>
        <w:rPr>
          <w:rFonts w:ascii="Arial" w:cs="Arial" w:eastAsia="Arial" w:hAnsi="Arial"/>
          <w:b w:val="1"/>
          <w:color w:val="c00000"/>
          <w:sz w:val="44"/>
          <w:szCs w:val="44"/>
        </w:rPr>
      </w:pPr>
      <w:r w:rsidDel="00000000" w:rsidR="00000000" w:rsidRPr="00000000">
        <w:rPr>
          <w:rtl w:val="0"/>
        </w:rPr>
      </w:r>
    </w:p>
    <w:p w:rsidR="00000000" w:rsidDel="00000000" w:rsidP="00000000" w:rsidRDefault="00000000" w:rsidRPr="00000000" w14:paraId="00000096">
      <w:pPr>
        <w:ind w:left="708" w:firstLine="0"/>
        <w:rPr>
          <w:rFonts w:ascii="Arial" w:cs="Arial" w:eastAsia="Arial" w:hAnsi="Arial"/>
          <w:b w:val="1"/>
          <w:color w:val="c00000"/>
          <w:sz w:val="44"/>
          <w:szCs w:val="44"/>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85" w:hanging="360"/>
      </w:pPr>
      <w:rPr>
        <w:rFonts w:ascii="Noto Sans Symbols" w:cs="Noto Sans Symbols" w:eastAsia="Noto Sans Symbols" w:hAnsi="Noto Sans Symbols"/>
      </w:rPr>
    </w:lvl>
    <w:lvl w:ilvl="1">
      <w:start w:val="1"/>
      <w:numFmt w:val="bullet"/>
      <w:lvlText w:val="o"/>
      <w:lvlJc w:val="left"/>
      <w:pPr>
        <w:ind w:left="1505" w:hanging="360"/>
      </w:pPr>
      <w:rPr>
        <w:rFonts w:ascii="Courier New" w:cs="Courier New" w:eastAsia="Courier New" w:hAnsi="Courier New"/>
      </w:rPr>
    </w:lvl>
    <w:lvl w:ilvl="2">
      <w:start w:val="1"/>
      <w:numFmt w:val="bullet"/>
      <w:lvlText w:val="▪"/>
      <w:lvlJc w:val="left"/>
      <w:pPr>
        <w:ind w:left="2225" w:hanging="360"/>
      </w:pPr>
      <w:rPr>
        <w:rFonts w:ascii="Noto Sans Symbols" w:cs="Noto Sans Symbols" w:eastAsia="Noto Sans Symbols" w:hAnsi="Noto Sans Symbols"/>
      </w:rPr>
    </w:lvl>
    <w:lvl w:ilvl="3">
      <w:start w:val="1"/>
      <w:numFmt w:val="bullet"/>
      <w:lvlText w:val="●"/>
      <w:lvlJc w:val="left"/>
      <w:pPr>
        <w:ind w:left="2945" w:hanging="360"/>
      </w:pPr>
      <w:rPr>
        <w:rFonts w:ascii="Noto Sans Symbols" w:cs="Noto Sans Symbols" w:eastAsia="Noto Sans Symbols" w:hAnsi="Noto Sans Symbols"/>
      </w:rPr>
    </w:lvl>
    <w:lvl w:ilvl="4">
      <w:start w:val="1"/>
      <w:numFmt w:val="bullet"/>
      <w:lvlText w:val="o"/>
      <w:lvlJc w:val="left"/>
      <w:pPr>
        <w:ind w:left="3665" w:hanging="360"/>
      </w:pPr>
      <w:rPr>
        <w:rFonts w:ascii="Courier New" w:cs="Courier New" w:eastAsia="Courier New" w:hAnsi="Courier New"/>
      </w:rPr>
    </w:lvl>
    <w:lvl w:ilvl="5">
      <w:start w:val="1"/>
      <w:numFmt w:val="bullet"/>
      <w:lvlText w:val="▪"/>
      <w:lvlJc w:val="left"/>
      <w:pPr>
        <w:ind w:left="4385" w:hanging="360"/>
      </w:pPr>
      <w:rPr>
        <w:rFonts w:ascii="Noto Sans Symbols" w:cs="Noto Sans Symbols" w:eastAsia="Noto Sans Symbols" w:hAnsi="Noto Sans Symbols"/>
      </w:rPr>
    </w:lvl>
    <w:lvl w:ilvl="6">
      <w:start w:val="1"/>
      <w:numFmt w:val="bullet"/>
      <w:lvlText w:val="●"/>
      <w:lvlJc w:val="left"/>
      <w:pPr>
        <w:ind w:left="5105" w:hanging="360"/>
      </w:pPr>
      <w:rPr>
        <w:rFonts w:ascii="Noto Sans Symbols" w:cs="Noto Sans Symbols" w:eastAsia="Noto Sans Symbols" w:hAnsi="Noto Sans Symbols"/>
      </w:rPr>
    </w:lvl>
    <w:lvl w:ilvl="7">
      <w:start w:val="1"/>
      <w:numFmt w:val="bullet"/>
      <w:lvlText w:val="o"/>
      <w:lvlJc w:val="left"/>
      <w:pPr>
        <w:ind w:left="5825" w:hanging="360"/>
      </w:pPr>
      <w:rPr>
        <w:rFonts w:ascii="Courier New" w:cs="Courier New" w:eastAsia="Courier New" w:hAnsi="Courier New"/>
      </w:rPr>
    </w:lvl>
    <w:lvl w:ilvl="8">
      <w:start w:val="1"/>
      <w:numFmt w:val="bullet"/>
      <w:lvlText w:val="▪"/>
      <w:lvlJc w:val="left"/>
      <w:pPr>
        <w:ind w:left="6545"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80" w:line="259" w:lineRule="auto"/>
      <w:ind w:left="0" w:right="0" w:firstLine="0"/>
      <w:jc w:val="left"/>
    </w:pPr>
    <w:rPr>
      <w:rFonts w:ascii="Calibri" w:cs="Calibri" w:eastAsia="Calibri" w:hAnsi="Calibri"/>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59"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59" w:lineRule="auto"/>
      <w:ind w:left="0" w:right="0" w:firstLine="0"/>
      <w:jc w:val="left"/>
    </w:pPr>
    <w:rPr>
      <w:rFonts w:ascii="Calibri" w:cs="Calibri" w:eastAsia="Calibri" w:hAnsi="Calibri"/>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59" w:lineRule="auto"/>
      <w:ind w:left="0" w:right="0" w:firstLine="0"/>
      <w:jc w:val="left"/>
    </w:pPr>
    <w:rPr>
      <w:rFonts w:ascii="Calibri" w:cs="Calibri" w:eastAsia="Calibri" w:hAnsi="Calibri"/>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Calibri" w:cs="Calibri" w:eastAsia="Calibri" w:hAnsi="Calibri"/>
      <w:b w:val="0"/>
      <w:i w:val="1"/>
      <w:smallCaps w:val="0"/>
      <w:strike w:val="0"/>
      <w:color w:val="4f81bd"/>
      <w:sz w:val="24"/>
      <w:szCs w:val="24"/>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1.jpg"/><Relationship Id="rId13" Type="http://schemas.openxmlformats.org/officeDocument/2006/relationships/image" Target="media/image5.jp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image" Target="media/image7.jpg"/><Relationship Id="rId18" Type="http://schemas.openxmlformats.org/officeDocument/2006/relationships/footer" Target="footer2.xml"/><Relationship Id="rId7" Type="http://schemas.openxmlformats.org/officeDocument/2006/relationships/image" Target="media/image3.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